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44" w:rsidRDefault="00071C18">
      <w:pPr>
        <w:pStyle w:val="10"/>
        <w:framePr w:w="9389" w:h="14466" w:hRule="exact" w:wrap="none" w:vAnchor="page" w:hAnchor="page" w:x="2045" w:y="1051"/>
        <w:shd w:val="clear" w:color="auto" w:fill="auto"/>
        <w:spacing w:after="597" w:line="280" w:lineRule="exact"/>
      </w:pPr>
      <w:bookmarkStart w:id="0" w:name="bookmark0"/>
      <w:r>
        <w:rPr>
          <w:rStyle w:val="11"/>
        </w:rPr>
        <w:t>Контрольно-счетная палата МО «Нерюнгринский район»</w:t>
      </w:r>
      <w:bookmarkEnd w:id="0"/>
    </w:p>
    <w:p w:rsidR="006C3F44" w:rsidRDefault="00071C18">
      <w:pPr>
        <w:pStyle w:val="30"/>
        <w:framePr w:w="9389" w:h="14466" w:hRule="exact" w:wrap="none" w:vAnchor="page" w:hAnchor="page" w:x="2045" w:y="1051"/>
        <w:shd w:val="clear" w:color="auto" w:fill="auto"/>
        <w:spacing w:before="0" w:after="129" w:line="240" w:lineRule="exact"/>
      </w:pPr>
      <w:r>
        <w:t>ЗАКЛЮЧЕНИЕ</w:t>
      </w:r>
    </w:p>
    <w:p w:rsidR="006C3F44" w:rsidRDefault="00071C18">
      <w:pPr>
        <w:pStyle w:val="30"/>
        <w:framePr w:w="9389" w:h="14466" w:hRule="exact" w:wrap="none" w:vAnchor="page" w:hAnchor="page" w:x="2045" w:y="1051"/>
        <w:shd w:val="clear" w:color="auto" w:fill="auto"/>
        <w:spacing w:before="0" w:after="259" w:line="298" w:lineRule="exact"/>
      </w:pPr>
      <w:r>
        <w:t>но результатам финансово-экономической экспертизы проекта постановления</w:t>
      </w:r>
      <w:r>
        <w:br/>
        <w:t>Нерюнгринской районной администрации «О внесении изменений в</w:t>
      </w:r>
      <w:r>
        <w:br/>
        <w:t>приложение к постановлению Нерюнг</w:t>
      </w:r>
      <w:r>
        <w:t xml:space="preserve">ринской районной </w:t>
      </w:r>
      <w:r>
        <w:t>администрации от</w:t>
      </w:r>
      <w:r>
        <w:br/>
        <w:t>09Л2.2020 № 1791 «Об утверждении муниципальной программы</w:t>
      </w:r>
      <w:r>
        <w:br/>
        <w:t>«</w:t>
      </w:r>
      <w:proofErr w:type="spellStart"/>
      <w:r>
        <w:t>Энергоресурсосбережение</w:t>
      </w:r>
      <w:proofErr w:type="spellEnd"/>
      <w:r>
        <w:t xml:space="preserve"> и повышение энергетической эффективности</w:t>
      </w:r>
      <w:r>
        <w:br/>
        <w:t>муниципального образования «Нерюнгринский район» на 2021-2025 годы»</w:t>
      </w:r>
    </w:p>
    <w:p w:rsidR="006C3F44" w:rsidRDefault="00071C18">
      <w:pPr>
        <w:pStyle w:val="20"/>
        <w:framePr w:w="9389" w:h="14466" w:hRule="exact" w:wrap="none" w:vAnchor="page" w:hAnchor="page" w:x="2045" w:y="1051"/>
        <w:shd w:val="clear" w:color="auto" w:fill="auto"/>
        <w:spacing w:before="0" w:after="236"/>
        <w:ind w:right="7180"/>
      </w:pPr>
      <w:r>
        <w:t>26 февраля 2021 года №20</w:t>
      </w:r>
    </w:p>
    <w:p w:rsidR="006C3F44" w:rsidRDefault="00071C18">
      <w:pPr>
        <w:pStyle w:val="20"/>
        <w:framePr w:w="9389" w:h="14466" w:hRule="exact" w:wrap="none" w:vAnchor="page" w:hAnchor="page" w:x="2045" w:y="1051"/>
        <w:numPr>
          <w:ilvl w:val="0"/>
          <w:numId w:val="1"/>
        </w:numPr>
        <w:shd w:val="clear" w:color="auto" w:fill="auto"/>
        <w:tabs>
          <w:tab w:val="left" w:pos="302"/>
        </w:tabs>
        <w:spacing w:before="0" w:after="0" w:line="278" w:lineRule="exact"/>
        <w:jc w:val="both"/>
      </w:pPr>
      <w:r>
        <w:rPr>
          <w:rStyle w:val="21"/>
        </w:rPr>
        <w:t>Основание для проведени</w:t>
      </w:r>
      <w:r>
        <w:rPr>
          <w:rStyle w:val="21"/>
        </w:rPr>
        <w:t xml:space="preserve">я экспертизы: </w:t>
      </w:r>
      <w:r>
        <w:t xml:space="preserve">Федеральный закон от 07.02.201 </w:t>
      </w:r>
      <w:proofErr w:type="spellStart"/>
      <w:r>
        <w:rPr>
          <w:lang w:val="en-US" w:eastAsia="en-US" w:bidi="en-US"/>
        </w:rPr>
        <w:t>i</w:t>
      </w:r>
      <w:proofErr w:type="spellEnd"/>
      <w:r w:rsidRPr="00F5265A">
        <w:rPr>
          <w:lang w:eastAsia="en-US" w:bidi="en-US"/>
        </w:rPr>
        <w:t xml:space="preserve"> </w:t>
      </w:r>
      <w:r>
        <w:t>№ 6-ФЗ "Об общих принципах организации и деятельности контрольно-счетных органов субъектов Российской Федерации и муниципальных образований", пункт 7 раздел 8.1 статьи 8 Положения о Контрольно-счетной палате М</w:t>
      </w:r>
      <w:r>
        <w:t>О «Нерюнгринский район».</w:t>
      </w:r>
    </w:p>
    <w:p w:rsidR="006C3F44" w:rsidRDefault="00071C18">
      <w:pPr>
        <w:pStyle w:val="20"/>
        <w:framePr w:w="9389" w:h="14466" w:hRule="exact" w:wrap="none" w:vAnchor="page" w:hAnchor="page" w:x="2045" w:y="1051"/>
        <w:numPr>
          <w:ilvl w:val="0"/>
          <w:numId w:val="1"/>
        </w:numPr>
        <w:shd w:val="clear" w:color="auto" w:fill="auto"/>
        <w:tabs>
          <w:tab w:val="left" w:pos="307"/>
        </w:tabs>
        <w:spacing w:before="0" w:after="0" w:line="276" w:lineRule="exact"/>
        <w:jc w:val="both"/>
      </w:pPr>
      <w:r>
        <w:rPr>
          <w:rStyle w:val="21"/>
        </w:rPr>
        <w:t xml:space="preserve">Цель экспертизы: </w:t>
      </w:r>
      <w:r>
        <w:t>оценка финансово-экономических обоснований на предмет внесения изменений в муниципальную программу «</w:t>
      </w:r>
      <w:proofErr w:type="spellStart"/>
      <w:r>
        <w:t>Эиергоресурсосбережение</w:t>
      </w:r>
      <w:proofErr w:type="spellEnd"/>
      <w:r>
        <w:t xml:space="preserve"> й повышение энергетической эффективности муниципального образования «Нерюнгринский район» </w:t>
      </w:r>
      <w:r>
        <w:t>на 2021-2025 годы».</w:t>
      </w:r>
    </w:p>
    <w:p w:rsidR="006C3F44" w:rsidRDefault="00071C18">
      <w:pPr>
        <w:pStyle w:val="20"/>
        <w:framePr w:w="9389" w:h="14466" w:hRule="exact" w:wrap="none" w:vAnchor="page" w:hAnchor="page" w:x="2045" w:y="1051"/>
        <w:numPr>
          <w:ilvl w:val="0"/>
          <w:numId w:val="1"/>
        </w:numPr>
        <w:shd w:val="clear" w:color="auto" w:fill="auto"/>
        <w:tabs>
          <w:tab w:val="left" w:pos="514"/>
          <w:tab w:val="left" w:pos="3463"/>
        </w:tabs>
        <w:spacing w:before="0" w:after="0" w:line="276" w:lineRule="exact"/>
        <w:jc w:val="both"/>
      </w:pPr>
      <w:r>
        <w:rPr>
          <w:rStyle w:val="21"/>
        </w:rPr>
        <w:t>Предмет экспертизы:</w:t>
      </w:r>
      <w:r>
        <w:rPr>
          <w:rStyle w:val="21"/>
        </w:rPr>
        <w:tab/>
      </w:r>
      <w:r>
        <w:t>Проект постановления Нерюнгринской районной</w:t>
      </w:r>
    </w:p>
    <w:p w:rsidR="006C3F44" w:rsidRDefault="00071C18">
      <w:pPr>
        <w:pStyle w:val="20"/>
        <w:framePr w:w="9389" w:h="14466" w:hRule="exact" w:wrap="none" w:vAnchor="page" w:hAnchor="page" w:x="2045" w:y="1051"/>
        <w:shd w:val="clear" w:color="auto" w:fill="auto"/>
        <w:spacing w:before="0" w:after="0" w:line="276" w:lineRule="exact"/>
        <w:jc w:val="both"/>
      </w:pPr>
      <w:r>
        <w:t xml:space="preserve">администрации «О внесении изменений в приложение к постановлению Нерюнгринской районной администрации от 09.12.2020 № 1791 «Об утверждении муниципальной программы </w:t>
      </w:r>
      <w:r>
        <w:t>«</w:t>
      </w:r>
      <w:proofErr w:type="spellStart"/>
      <w:r>
        <w:t>Энергоресурсосбережение</w:t>
      </w:r>
      <w:proofErr w:type="spellEnd"/>
      <w:r>
        <w:t xml:space="preserve"> и повышение энергетической эффективности муниципального образования «Нерюнгринский район» на 2021-2025 годы».</w:t>
      </w:r>
    </w:p>
    <w:p w:rsidR="006C3F44" w:rsidRDefault="00071C18">
      <w:pPr>
        <w:pStyle w:val="20"/>
        <w:framePr w:w="9389" w:h="14466" w:hRule="exact" w:wrap="none" w:vAnchor="page" w:hAnchor="page" w:x="2045" w:y="1051"/>
        <w:shd w:val="clear" w:color="auto" w:fill="auto"/>
        <w:spacing w:before="0" w:after="0" w:line="276" w:lineRule="exact"/>
        <w:ind w:firstLine="720"/>
      </w:pPr>
      <w:r>
        <w:t>При проведении экспертизы и подготовки заключения использованы следующие представленные документы:</w:t>
      </w:r>
    </w:p>
    <w:p w:rsidR="006C3F44" w:rsidRDefault="00071C18">
      <w:pPr>
        <w:pStyle w:val="20"/>
        <w:framePr w:w="9389" w:h="14466" w:hRule="exact" w:wrap="none" w:vAnchor="page" w:hAnchor="page" w:x="2045" w:y="1051"/>
        <w:numPr>
          <w:ilvl w:val="0"/>
          <w:numId w:val="2"/>
        </w:numPr>
        <w:shd w:val="clear" w:color="auto" w:fill="auto"/>
        <w:tabs>
          <w:tab w:val="left" w:pos="211"/>
        </w:tabs>
        <w:spacing w:before="0" w:after="0" w:line="276" w:lineRule="exact"/>
        <w:jc w:val="both"/>
      </w:pPr>
      <w:r>
        <w:t>проект постановления Н</w:t>
      </w:r>
      <w:r>
        <w:t>ерюнгринской районной администрации. «О внесени</w:t>
      </w:r>
      <w:r w:rsidR="00F5265A">
        <w:t xml:space="preserve">и </w:t>
      </w:r>
      <w:r>
        <w:t>изме</w:t>
      </w:r>
      <w:r w:rsidR="00F5265A">
        <w:t>н</w:t>
      </w:r>
      <w:r>
        <w:t>ений в приложение к постановлению Нерюнгринской районной администрации от 09.12.2020 № 1791 «Об утверждении муниципальной программы «</w:t>
      </w:r>
      <w:proofErr w:type="spellStart"/>
      <w:r>
        <w:t>Энергоресурсосбережение</w:t>
      </w:r>
      <w:proofErr w:type="spellEnd"/>
      <w:r>
        <w:t xml:space="preserve"> и повышение энергетической эффективности муниц</w:t>
      </w:r>
      <w:r>
        <w:t>ипального образования «Нерюнгри</w:t>
      </w:r>
      <w:bookmarkStart w:id="1" w:name="_GoBack"/>
      <w:bookmarkEnd w:id="1"/>
      <w:r>
        <w:t>нский район» па 2021-2025 годы» с листом согласования;</w:t>
      </w:r>
    </w:p>
    <w:p w:rsidR="006C3F44" w:rsidRDefault="00071C18">
      <w:pPr>
        <w:pStyle w:val="20"/>
        <w:framePr w:w="9389" w:h="14466" w:hRule="exact" w:wrap="none" w:vAnchor="page" w:hAnchor="page" w:x="2045" w:y="1051"/>
        <w:numPr>
          <w:ilvl w:val="0"/>
          <w:numId w:val="2"/>
        </w:numPr>
        <w:shd w:val="clear" w:color="auto" w:fill="auto"/>
        <w:tabs>
          <w:tab w:val="left" w:pos="206"/>
        </w:tabs>
        <w:spacing w:before="0" w:after="0" w:line="276" w:lineRule="exact"/>
        <w:jc w:val="both"/>
      </w:pPr>
      <w:r>
        <w:t>пояснительная записка к проекту постановления;</w:t>
      </w:r>
    </w:p>
    <w:p w:rsidR="006C3F44" w:rsidRDefault="00071C18">
      <w:pPr>
        <w:pStyle w:val="20"/>
        <w:framePr w:w="9389" w:h="14466" w:hRule="exact" w:wrap="none" w:vAnchor="page" w:hAnchor="page" w:x="2045" w:y="1051"/>
        <w:numPr>
          <w:ilvl w:val="0"/>
          <w:numId w:val="2"/>
        </w:numPr>
        <w:shd w:val="clear" w:color="auto" w:fill="auto"/>
        <w:tabs>
          <w:tab w:val="left" w:pos="206"/>
        </w:tabs>
        <w:spacing w:before="0" w:after="0" w:line="276" w:lineRule="exact"/>
        <w:jc w:val="both"/>
      </w:pPr>
      <w:r>
        <w:t>копия заключения Управления финансов Нерюнгринской районной администрации от</w:t>
      </w:r>
    </w:p>
    <w:p w:rsidR="006C3F44" w:rsidRDefault="00071C18">
      <w:pPr>
        <w:pStyle w:val="20"/>
        <w:framePr w:w="9389" w:h="14466" w:hRule="exact" w:wrap="none" w:vAnchor="page" w:hAnchor="page" w:x="2045" w:y="1051"/>
        <w:numPr>
          <w:ilvl w:val="0"/>
          <w:numId w:val="3"/>
        </w:numPr>
        <w:shd w:val="clear" w:color="auto" w:fill="auto"/>
        <w:tabs>
          <w:tab w:val="left" w:pos="1195"/>
        </w:tabs>
        <w:spacing w:before="0" w:after="0" w:line="276" w:lineRule="exact"/>
        <w:jc w:val="both"/>
      </w:pPr>
      <w:r>
        <w:t>г;</w:t>
      </w:r>
    </w:p>
    <w:p w:rsidR="006C3F44" w:rsidRDefault="00071C18">
      <w:pPr>
        <w:pStyle w:val="20"/>
        <w:framePr w:w="9389" w:h="14466" w:hRule="exact" w:wrap="none" w:vAnchor="page" w:hAnchor="page" w:x="2045" w:y="1051"/>
        <w:numPr>
          <w:ilvl w:val="0"/>
          <w:numId w:val="2"/>
        </w:numPr>
        <w:shd w:val="clear" w:color="auto" w:fill="auto"/>
        <w:tabs>
          <w:tab w:val="left" w:pos="206"/>
        </w:tabs>
        <w:spacing w:before="0" w:after="0" w:line="276" w:lineRule="exact"/>
        <w:jc w:val="both"/>
      </w:pPr>
      <w:r>
        <w:t xml:space="preserve">копия заключения Управления экономического </w:t>
      </w:r>
      <w:r>
        <w:t>развития и муниципального заказа от</w:t>
      </w:r>
    </w:p>
    <w:p w:rsidR="006C3F44" w:rsidRDefault="00071C18">
      <w:pPr>
        <w:pStyle w:val="20"/>
        <w:framePr w:w="9389" w:h="14466" w:hRule="exact" w:wrap="none" w:vAnchor="page" w:hAnchor="page" w:x="2045" w:y="1051"/>
        <w:numPr>
          <w:ilvl w:val="0"/>
          <w:numId w:val="4"/>
        </w:numPr>
        <w:shd w:val="clear" w:color="auto" w:fill="auto"/>
        <w:tabs>
          <w:tab w:val="left" w:pos="1200"/>
          <w:tab w:val="left" w:pos="5426"/>
          <w:tab w:val="left" w:leader="dot" w:pos="6252"/>
          <w:tab w:val="left" w:leader="dot" w:pos="6422"/>
        </w:tabs>
        <w:spacing w:before="0" w:after="0" w:line="276" w:lineRule="exact"/>
        <w:jc w:val="both"/>
      </w:pPr>
      <w:r>
        <w:t>г. № 82;</w:t>
      </w:r>
      <w:r>
        <w:tab/>
      </w:r>
    </w:p>
    <w:p w:rsidR="006C3F44" w:rsidRDefault="00071C18">
      <w:pPr>
        <w:pStyle w:val="20"/>
        <w:framePr w:w="9389" w:h="14466" w:hRule="exact" w:wrap="none" w:vAnchor="page" w:hAnchor="page" w:x="2045" w:y="1051"/>
        <w:numPr>
          <w:ilvl w:val="0"/>
          <w:numId w:val="2"/>
        </w:numPr>
        <w:shd w:val="clear" w:color="auto" w:fill="auto"/>
        <w:tabs>
          <w:tab w:val="left" w:pos="211"/>
        </w:tabs>
        <w:spacing w:before="0" w:after="0" w:line="276" w:lineRule="exact"/>
        <w:jc w:val="both"/>
      </w:pPr>
      <w:r>
        <w:t xml:space="preserve">копия заключения Комиссии по противодействию коррупции в муниципальном образовании «Нерюнгринский район» </w:t>
      </w:r>
      <w:r w:rsidR="00F5265A">
        <w:t xml:space="preserve">от 11.01.2021 г. №02-15/2; </w:t>
      </w:r>
    </w:p>
    <w:p w:rsidR="006C3F44" w:rsidRDefault="00071C18">
      <w:pPr>
        <w:pStyle w:val="20"/>
        <w:framePr w:w="9389" w:h="14466" w:hRule="exact" w:wrap="none" w:vAnchor="page" w:hAnchor="page" w:x="2045" w:y="1051"/>
        <w:numPr>
          <w:ilvl w:val="0"/>
          <w:numId w:val="2"/>
        </w:numPr>
        <w:shd w:val="clear" w:color="auto" w:fill="auto"/>
        <w:tabs>
          <w:tab w:val="left" w:pos="202"/>
        </w:tabs>
        <w:spacing w:before="0" w:after="0" w:line="276" w:lineRule="exact"/>
        <w:jc w:val="both"/>
      </w:pPr>
      <w:r>
        <w:t>копия заключения Правового управления Нерюнгринской районной а</w:t>
      </w:r>
      <w:r>
        <w:t>дминистрации от</w:t>
      </w:r>
    </w:p>
    <w:p w:rsidR="006C3F44" w:rsidRDefault="00071C18">
      <w:pPr>
        <w:pStyle w:val="20"/>
        <w:framePr w:w="9389" w:h="14466" w:hRule="exact" w:wrap="none" w:vAnchor="page" w:hAnchor="page" w:x="2045" w:y="1051"/>
        <w:numPr>
          <w:ilvl w:val="0"/>
          <w:numId w:val="5"/>
        </w:numPr>
        <w:shd w:val="clear" w:color="auto" w:fill="auto"/>
        <w:tabs>
          <w:tab w:val="left" w:pos="1200"/>
          <w:tab w:val="left" w:pos="8191"/>
          <w:tab w:val="left" w:leader="dot" w:pos="8966"/>
        </w:tabs>
        <w:spacing w:before="0" w:after="0" w:line="276" w:lineRule="exact"/>
        <w:jc w:val="both"/>
      </w:pPr>
      <w:r>
        <w:t>г. №02-13/2.</w:t>
      </w:r>
      <w:r>
        <w:tab/>
      </w:r>
    </w:p>
    <w:p w:rsidR="006C3F44" w:rsidRDefault="00071C18">
      <w:pPr>
        <w:pStyle w:val="20"/>
        <w:framePr w:w="9389" w:h="14466" w:hRule="exact" w:wrap="none" w:vAnchor="page" w:hAnchor="page" w:x="2045" w:y="1051"/>
        <w:shd w:val="clear" w:color="auto" w:fill="auto"/>
        <w:spacing w:before="0" w:after="0" w:line="276" w:lineRule="exact"/>
        <w:ind w:firstLine="720"/>
      </w:pPr>
      <w:r>
        <w:t>Финансово-экономическая экспертиза проекта проведена с учетом Порядка</w:t>
      </w:r>
    </w:p>
    <w:p w:rsidR="006C3F44" w:rsidRDefault="00071C18">
      <w:pPr>
        <w:pStyle w:val="20"/>
        <w:framePr w:w="9389" w:h="14466" w:hRule="exact" w:wrap="none" w:vAnchor="page" w:hAnchor="page" w:x="2045" w:y="1051"/>
        <w:shd w:val="clear" w:color="auto" w:fill="auto"/>
        <w:spacing w:before="0" w:after="0" w:line="276" w:lineRule="exact"/>
        <w:jc w:val="both"/>
      </w:pPr>
      <w:r>
        <w:t xml:space="preserve">разработки, утверждения и реализации муниципальных программ муниципальною образования «Нерюнгринский район», утвержденного постановлением Нерюнгринской </w:t>
      </w:r>
      <w:r>
        <w:t>районной администрации от 26.03.2018 № 451 «Об утверждении .Порядка разработки, утверждения и реализации муниципальных программ муниципального образования «Нерюнгринский район», в соответствии со статьей 179..Бюджетного кодекса РФ.</w:t>
      </w:r>
    </w:p>
    <w:p w:rsidR="006C3F44" w:rsidRDefault="00071C18">
      <w:pPr>
        <w:pStyle w:val="20"/>
        <w:framePr w:w="9389" w:h="14466" w:hRule="exact" w:wrap="none" w:vAnchor="page" w:hAnchor="page" w:x="2045" w:y="1051"/>
        <w:shd w:val="clear" w:color="auto" w:fill="auto"/>
        <w:spacing w:before="0" w:after="0" w:line="276" w:lineRule="exact"/>
        <w:ind w:firstLine="720"/>
      </w:pPr>
      <w:r>
        <w:t xml:space="preserve">В результате проведения </w:t>
      </w:r>
      <w:r>
        <w:t>финансово-экономического анализа установлено, что изменения в муниципальную программу вносятся в целях , приведения в: соответствие</w:t>
      </w:r>
    </w:p>
    <w:p w:rsidR="006C3F44" w:rsidRDefault="006C3F44">
      <w:pPr>
        <w:rPr>
          <w:sz w:val="2"/>
          <w:szCs w:val="2"/>
        </w:rPr>
        <w:sectPr w:rsidR="006C3F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3F44" w:rsidRDefault="00F5265A" w:rsidP="00F5265A">
      <w:pPr>
        <w:pStyle w:val="20"/>
        <w:framePr w:w="9421" w:h="12316" w:hRule="exact" w:wrap="none" w:vAnchor="page" w:hAnchor="page" w:x="2019" w:y="1268"/>
        <w:shd w:val="clear" w:color="auto" w:fill="auto"/>
        <w:spacing w:before="0" w:after="0" w:line="276" w:lineRule="exact"/>
        <w:jc w:val="both"/>
      </w:pPr>
      <w:r>
        <w:lastRenderedPageBreak/>
        <w:t>Решению Нерюнгринского районного Совета депутатов от 22.12.2020 № 2-18 « О бюджете Н</w:t>
      </w:r>
      <w:r w:rsidR="00071C18">
        <w:t>ерюнгри</w:t>
      </w:r>
      <w:r>
        <w:t>н</w:t>
      </w:r>
      <w:r w:rsidR="00071C18">
        <w:t>ского района на 2021 год</w:t>
      </w:r>
      <w:r>
        <w:t xml:space="preserve"> </w:t>
      </w:r>
      <w:r w:rsidR="00071C18">
        <w:t>и плановый период 2022 и 2023 годов».</w:t>
      </w:r>
    </w:p>
    <w:p w:rsidR="006C3F44" w:rsidRDefault="00071C18" w:rsidP="00F5265A">
      <w:pPr>
        <w:pStyle w:val="20"/>
        <w:framePr w:w="9421" w:h="12316" w:hRule="exact" w:wrap="none" w:vAnchor="page" w:hAnchor="page" w:x="2019" w:y="1268"/>
        <w:shd w:val="clear" w:color="auto" w:fill="auto"/>
        <w:spacing w:before="0" w:after="0" w:line="276" w:lineRule="exact"/>
        <w:ind w:firstLine="760"/>
        <w:jc w:val="both"/>
      </w:pPr>
      <w:r>
        <w:t>Общий объем средств на реализац</w:t>
      </w:r>
      <w:r>
        <w:t>ию муниципальной программы по базовому варианту составляет 179 732,7 тыс. рублей, в том числе:</w:t>
      </w:r>
    </w:p>
    <w:p w:rsidR="006C3F44" w:rsidRDefault="00071C18" w:rsidP="00F5265A">
      <w:pPr>
        <w:pStyle w:val="20"/>
        <w:framePr w:w="9421" w:h="12316" w:hRule="exact" w:wrap="none" w:vAnchor="page" w:hAnchor="page" w:x="2019" w:y="1268"/>
        <w:numPr>
          <w:ilvl w:val="0"/>
          <w:numId w:val="6"/>
        </w:numPr>
        <w:shd w:val="clear" w:color="auto" w:fill="auto"/>
        <w:tabs>
          <w:tab w:val="left" w:pos="342"/>
        </w:tabs>
        <w:spacing w:before="0" w:after="0" w:line="276" w:lineRule="exact"/>
        <w:jc w:val="both"/>
      </w:pPr>
      <w:r>
        <w:t>Средства местного бюджета Нерюнгринского района всего 38 772.7 тыс. рублей, в том числе:</w:t>
      </w:r>
    </w:p>
    <w:p w:rsidR="006C3F44" w:rsidRDefault="00071C18" w:rsidP="00F5265A">
      <w:pPr>
        <w:pStyle w:val="20"/>
        <w:framePr w:w="9421" w:h="12316" w:hRule="exact" w:wrap="none" w:vAnchor="page" w:hAnchor="page" w:x="2019" w:y="1268"/>
        <w:numPr>
          <w:ilvl w:val="0"/>
          <w:numId w:val="7"/>
        </w:numPr>
        <w:shd w:val="clear" w:color="auto" w:fill="auto"/>
        <w:tabs>
          <w:tab w:val="left" w:pos="616"/>
        </w:tabs>
        <w:spacing w:before="0" w:after="0" w:line="276" w:lineRule="exact"/>
        <w:jc w:val="both"/>
      </w:pPr>
      <w:r>
        <w:t>год - 5 700,0 тыс. рублей;</w:t>
      </w:r>
    </w:p>
    <w:p w:rsidR="006C3F44" w:rsidRDefault="00071C18" w:rsidP="00F5265A">
      <w:pPr>
        <w:pStyle w:val="20"/>
        <w:framePr w:w="9421" w:h="12316" w:hRule="exact" w:wrap="none" w:vAnchor="page" w:hAnchor="page" w:x="2019" w:y="1268"/>
        <w:numPr>
          <w:ilvl w:val="0"/>
          <w:numId w:val="7"/>
        </w:numPr>
        <w:shd w:val="clear" w:color="auto" w:fill="auto"/>
        <w:tabs>
          <w:tab w:val="left" w:pos="640"/>
        </w:tabs>
        <w:spacing w:before="0" w:after="0" w:line="276" w:lineRule="exact"/>
        <w:jc w:val="both"/>
      </w:pPr>
      <w:r>
        <w:t>год 5 719,6 тыс. рублей;</w:t>
      </w:r>
    </w:p>
    <w:p w:rsidR="006C3F44" w:rsidRDefault="00071C18" w:rsidP="00F5265A">
      <w:pPr>
        <w:pStyle w:val="20"/>
        <w:framePr w:w="9421" w:h="12316" w:hRule="exact" w:wrap="none" w:vAnchor="page" w:hAnchor="page" w:x="2019" w:y="1268"/>
        <w:numPr>
          <w:ilvl w:val="0"/>
          <w:numId w:val="7"/>
        </w:numPr>
        <w:shd w:val="clear" w:color="auto" w:fill="auto"/>
        <w:tabs>
          <w:tab w:val="left" w:pos="640"/>
        </w:tabs>
        <w:spacing w:before="0" w:after="0" w:line="276" w:lineRule="exact"/>
        <w:jc w:val="both"/>
      </w:pPr>
      <w:r>
        <w:t xml:space="preserve">год 9 118.6 тыс. </w:t>
      </w:r>
      <w:r>
        <w:t>рублей;</w:t>
      </w:r>
    </w:p>
    <w:p w:rsidR="006C3F44" w:rsidRDefault="00071C18" w:rsidP="00F5265A">
      <w:pPr>
        <w:pStyle w:val="20"/>
        <w:framePr w:w="9421" w:h="12316" w:hRule="exact" w:wrap="none" w:vAnchor="page" w:hAnchor="page" w:x="2019" w:y="1268"/>
        <w:numPr>
          <w:ilvl w:val="0"/>
          <w:numId w:val="7"/>
        </w:numPr>
        <w:shd w:val="clear" w:color="auto" w:fill="auto"/>
        <w:tabs>
          <w:tab w:val="left" w:pos="649"/>
        </w:tabs>
        <w:spacing w:before="0" w:after="0" w:line="276" w:lineRule="exact"/>
        <w:jc w:val="both"/>
      </w:pPr>
      <w:r>
        <w:t>год - 9 118.6 тыс. рублей;</w:t>
      </w:r>
    </w:p>
    <w:p w:rsidR="006C3F44" w:rsidRDefault="00071C18" w:rsidP="00F5265A">
      <w:pPr>
        <w:pStyle w:val="20"/>
        <w:framePr w:w="9421" w:h="12316" w:hRule="exact" w:wrap="none" w:vAnchor="page" w:hAnchor="page" w:x="2019" w:y="1268"/>
        <w:numPr>
          <w:ilvl w:val="0"/>
          <w:numId w:val="7"/>
        </w:numPr>
        <w:shd w:val="clear" w:color="auto" w:fill="auto"/>
        <w:tabs>
          <w:tab w:val="left" w:pos="649"/>
        </w:tabs>
        <w:spacing w:before="0" w:after="0" w:line="276" w:lineRule="exact"/>
        <w:jc w:val="both"/>
      </w:pPr>
      <w:r>
        <w:t>год - 9 118,6 тыс. рублей.</w:t>
      </w:r>
    </w:p>
    <w:p w:rsidR="006C3F44" w:rsidRDefault="00071C18" w:rsidP="00F5265A">
      <w:pPr>
        <w:pStyle w:val="20"/>
        <w:framePr w:w="9421" w:h="12316" w:hRule="exact" w:wrap="none" w:vAnchor="page" w:hAnchor="page" w:x="2019" w:y="1268"/>
        <w:numPr>
          <w:ilvl w:val="0"/>
          <w:numId w:val="6"/>
        </w:numPr>
        <w:shd w:val="clear" w:color="auto" w:fill="auto"/>
        <w:tabs>
          <w:tab w:val="left" w:pos="352"/>
        </w:tabs>
        <w:spacing w:before="0" w:after="0" w:line="276" w:lineRule="exact"/>
        <w:jc w:val="both"/>
      </w:pPr>
      <w:r>
        <w:t xml:space="preserve">Средства бюджетов поселений всего 2 000,0 </w:t>
      </w:r>
      <w:r w:rsidR="00F5265A">
        <w:t>т</w:t>
      </w:r>
      <w:r>
        <w:t>ыс. рублей.</w:t>
      </w:r>
    </w:p>
    <w:p w:rsidR="006C3F44" w:rsidRDefault="00071C18" w:rsidP="00F5265A">
      <w:pPr>
        <w:pStyle w:val="20"/>
        <w:framePr w:w="9421" w:h="12316" w:hRule="exact" w:wrap="none" w:vAnchor="page" w:hAnchor="page" w:x="2019" w:y="1268"/>
        <w:numPr>
          <w:ilvl w:val="0"/>
          <w:numId w:val="6"/>
        </w:numPr>
        <w:shd w:val="clear" w:color="auto" w:fill="auto"/>
        <w:tabs>
          <w:tab w:val="left" w:pos="352"/>
        </w:tabs>
        <w:spacing w:before="0" w:after="0" w:line="276" w:lineRule="exact"/>
        <w:jc w:val="both"/>
      </w:pPr>
      <w:r>
        <w:t>Внебюджетные источники всего 138 960,0 тыс. рублей.</w:t>
      </w:r>
    </w:p>
    <w:p w:rsidR="006C3F44" w:rsidRDefault="00071C18" w:rsidP="00F5265A">
      <w:pPr>
        <w:pStyle w:val="20"/>
        <w:framePr w:w="9421" w:h="12316" w:hRule="exact" w:wrap="none" w:vAnchor="page" w:hAnchor="page" w:x="2019" w:y="1268"/>
        <w:shd w:val="clear" w:color="auto" w:fill="auto"/>
        <w:spacing w:before="0" w:after="0" w:line="276" w:lineRule="exact"/>
        <w:ind w:firstLine="760"/>
        <w:jc w:val="both"/>
      </w:pPr>
      <w:r>
        <w:t>Общий объем финансирования в целом по муниципальной программе «</w:t>
      </w:r>
      <w:proofErr w:type="spellStart"/>
      <w:r>
        <w:t>Энергоресурсосбережение</w:t>
      </w:r>
      <w:proofErr w:type="spellEnd"/>
      <w:r>
        <w:t xml:space="preserve"> </w:t>
      </w:r>
      <w:r>
        <w:t>и повышение энергетической эффективности муниципального образования «Нерюнгринский район» на 2021-2025 юлы» в интенсивном-, варианте составит 179 732,7 тыс. рублей, в том числе:</w:t>
      </w:r>
    </w:p>
    <w:p w:rsidR="006C3F44" w:rsidRDefault="00071C18" w:rsidP="00F5265A">
      <w:pPr>
        <w:pStyle w:val="20"/>
        <w:framePr w:w="9421" w:h="12316" w:hRule="exact" w:wrap="none" w:vAnchor="page" w:hAnchor="page" w:x="2019" w:y="1268"/>
        <w:numPr>
          <w:ilvl w:val="0"/>
          <w:numId w:val="8"/>
        </w:numPr>
        <w:shd w:val="clear" w:color="auto" w:fill="auto"/>
        <w:tabs>
          <w:tab w:val="left" w:pos="352"/>
        </w:tabs>
        <w:spacing w:before="0" w:after="0" w:line="276" w:lineRule="exact"/>
        <w:jc w:val="both"/>
      </w:pPr>
      <w:r>
        <w:t xml:space="preserve">Средства местного бюджета Нерюнгринского района всего 38 772,7 тыс. рублей, в </w:t>
      </w:r>
      <w:r>
        <w:t>том числе:</w:t>
      </w:r>
    </w:p>
    <w:p w:rsidR="00F5265A" w:rsidRDefault="00071C18" w:rsidP="00F5265A">
      <w:pPr>
        <w:pStyle w:val="20"/>
        <w:framePr w:w="9421" w:h="12316" w:hRule="exact" w:wrap="none" w:vAnchor="page" w:hAnchor="page" w:x="2019" w:y="1268"/>
        <w:numPr>
          <w:ilvl w:val="0"/>
          <w:numId w:val="9"/>
        </w:numPr>
        <w:shd w:val="clear" w:color="auto" w:fill="auto"/>
        <w:tabs>
          <w:tab w:val="left" w:pos="621"/>
          <w:tab w:val="left" w:pos="5964"/>
          <w:tab w:val="left" w:pos="7078"/>
          <w:tab w:val="left" w:pos="8854"/>
        </w:tabs>
        <w:spacing w:before="0" w:after="0" w:line="276" w:lineRule="exact"/>
        <w:jc w:val="both"/>
      </w:pPr>
      <w:r>
        <w:t>год - 5 700,0 тыс. рублей;</w:t>
      </w:r>
      <w:r>
        <w:tab/>
      </w:r>
    </w:p>
    <w:p w:rsidR="006C3F44" w:rsidRDefault="00071C18" w:rsidP="00F5265A">
      <w:pPr>
        <w:pStyle w:val="20"/>
        <w:framePr w:w="9421" w:h="12316" w:hRule="exact" w:wrap="none" w:vAnchor="page" w:hAnchor="page" w:x="2019" w:y="1268"/>
        <w:numPr>
          <w:ilvl w:val="0"/>
          <w:numId w:val="9"/>
        </w:numPr>
        <w:shd w:val="clear" w:color="auto" w:fill="auto"/>
        <w:tabs>
          <w:tab w:val="left" w:pos="621"/>
          <w:tab w:val="left" w:pos="5964"/>
          <w:tab w:val="left" w:pos="7078"/>
          <w:tab w:val="left" w:pos="8854"/>
        </w:tabs>
        <w:spacing w:before="0" w:after="0" w:line="276" w:lineRule="exact"/>
        <w:jc w:val="both"/>
      </w:pPr>
      <w:r>
        <w:t>год - 5 719,6 тыс. рублей;</w:t>
      </w:r>
    </w:p>
    <w:p w:rsidR="006C3F44" w:rsidRDefault="00071C18" w:rsidP="00F5265A">
      <w:pPr>
        <w:pStyle w:val="20"/>
        <w:framePr w:w="9421" w:h="12316" w:hRule="exact" w:wrap="none" w:vAnchor="page" w:hAnchor="page" w:x="2019" w:y="1268"/>
        <w:numPr>
          <w:ilvl w:val="0"/>
          <w:numId w:val="9"/>
        </w:numPr>
        <w:shd w:val="clear" w:color="auto" w:fill="auto"/>
        <w:tabs>
          <w:tab w:val="left" w:pos="649"/>
        </w:tabs>
        <w:spacing w:before="0" w:after="0" w:line="276" w:lineRule="exact"/>
        <w:jc w:val="both"/>
      </w:pPr>
      <w:r>
        <w:t>год -9118.6 тыс. рублей;</w:t>
      </w:r>
    </w:p>
    <w:p w:rsidR="006C3F44" w:rsidRDefault="00071C18" w:rsidP="00F5265A">
      <w:pPr>
        <w:pStyle w:val="20"/>
        <w:framePr w:w="9421" w:h="12316" w:hRule="exact" w:wrap="none" w:vAnchor="page" w:hAnchor="page" w:x="2019" w:y="1268"/>
        <w:numPr>
          <w:ilvl w:val="0"/>
          <w:numId w:val="9"/>
        </w:numPr>
        <w:shd w:val="clear" w:color="auto" w:fill="auto"/>
        <w:tabs>
          <w:tab w:val="left" w:pos="649"/>
        </w:tabs>
        <w:spacing w:before="0" w:after="0" w:line="276" w:lineRule="exact"/>
        <w:jc w:val="both"/>
      </w:pPr>
      <w:r>
        <w:t>год - 9 1 18,6 тыс. рублей;</w:t>
      </w:r>
    </w:p>
    <w:p w:rsidR="006C3F44" w:rsidRDefault="00071C18" w:rsidP="00F5265A">
      <w:pPr>
        <w:pStyle w:val="20"/>
        <w:framePr w:w="9421" w:h="12316" w:hRule="exact" w:wrap="none" w:vAnchor="page" w:hAnchor="page" w:x="2019" w:y="1268"/>
        <w:numPr>
          <w:ilvl w:val="0"/>
          <w:numId w:val="9"/>
        </w:numPr>
        <w:shd w:val="clear" w:color="auto" w:fill="auto"/>
        <w:tabs>
          <w:tab w:val="left" w:pos="649"/>
        </w:tabs>
        <w:spacing w:before="0" w:after="0" w:line="276" w:lineRule="exact"/>
        <w:jc w:val="both"/>
      </w:pPr>
      <w:r>
        <w:t>год - 9 1 18,6 тыс. рублей.</w:t>
      </w:r>
    </w:p>
    <w:p w:rsidR="006C3F44" w:rsidRDefault="00071C18" w:rsidP="00F5265A">
      <w:pPr>
        <w:pStyle w:val="20"/>
        <w:framePr w:w="9421" w:h="12316" w:hRule="exact" w:wrap="none" w:vAnchor="page" w:hAnchor="page" w:x="2019" w:y="1268"/>
        <w:numPr>
          <w:ilvl w:val="0"/>
          <w:numId w:val="8"/>
        </w:numPr>
        <w:shd w:val="clear" w:color="auto" w:fill="auto"/>
        <w:tabs>
          <w:tab w:val="left" w:pos="347"/>
        </w:tabs>
        <w:spacing w:before="0" w:after="0" w:line="276" w:lineRule="exact"/>
        <w:jc w:val="both"/>
      </w:pPr>
      <w:r>
        <w:t xml:space="preserve">Средства бюджетов поселений всего 2 000,0 </w:t>
      </w:r>
      <w:r w:rsidR="00F5265A">
        <w:t>т</w:t>
      </w:r>
      <w:r>
        <w:t>ыс. рублей.</w:t>
      </w:r>
    </w:p>
    <w:p w:rsidR="006C3F44" w:rsidRDefault="00071C18" w:rsidP="00F5265A">
      <w:pPr>
        <w:pStyle w:val="20"/>
        <w:framePr w:w="9421" w:h="12316" w:hRule="exact" w:wrap="none" w:vAnchor="page" w:hAnchor="page" w:x="2019" w:y="1268"/>
        <w:numPr>
          <w:ilvl w:val="0"/>
          <w:numId w:val="8"/>
        </w:numPr>
        <w:shd w:val="clear" w:color="auto" w:fill="auto"/>
        <w:tabs>
          <w:tab w:val="left" w:pos="347"/>
        </w:tabs>
        <w:spacing w:before="0" w:after="0" w:line="276" w:lineRule="exact"/>
        <w:jc w:val="both"/>
      </w:pPr>
      <w:r>
        <w:t>Внебюджетные источники всего 138 960,0 тыс.</w:t>
      </w:r>
      <w:r>
        <w:t xml:space="preserve"> рублей.</w:t>
      </w:r>
    </w:p>
    <w:p w:rsidR="006C3F44" w:rsidRDefault="00071C18" w:rsidP="00F5265A">
      <w:pPr>
        <w:pStyle w:val="20"/>
        <w:framePr w:w="9421" w:h="12316" w:hRule="exact" w:wrap="none" w:vAnchor="page" w:hAnchor="page" w:x="2019" w:y="1268"/>
        <w:shd w:val="clear" w:color="auto" w:fill="auto"/>
        <w:spacing w:before="0" w:after="0" w:line="276" w:lineRule="exact"/>
        <w:ind w:firstLine="760"/>
        <w:jc w:val="both"/>
      </w:pPr>
      <w:r>
        <w:t>В результате проведения финансово-экономического анализа установлено:</w:t>
      </w:r>
    </w:p>
    <w:p w:rsidR="006C3F44" w:rsidRDefault="00071C18" w:rsidP="00F5265A">
      <w:pPr>
        <w:pStyle w:val="20"/>
        <w:framePr w:w="9421" w:h="12316" w:hRule="exact" w:wrap="none" w:vAnchor="page" w:hAnchor="page" w:x="2019" w:y="1268"/>
        <w:shd w:val="clear" w:color="auto" w:fill="auto"/>
        <w:spacing w:before="0" w:after="0" w:line="276" w:lineRule="exact"/>
        <w:ind w:firstLine="760"/>
        <w:jc w:val="both"/>
      </w:pPr>
      <w:r>
        <w:t>1. Объем финансирования, запланированный на реализацию муниципальной программы за счет средств местного бюджета на 2020-2022 г</w:t>
      </w:r>
      <w:r w:rsidR="00F5265A">
        <w:t>о</w:t>
      </w:r>
      <w:r>
        <w:t>ды</w:t>
      </w:r>
      <w:r w:rsidR="00F5265A">
        <w:t xml:space="preserve"> п</w:t>
      </w:r>
      <w:r>
        <w:t>о</w:t>
      </w:r>
      <w:r w:rsidR="00F5265A">
        <w:t xml:space="preserve"> б</w:t>
      </w:r>
      <w:r>
        <w:t>азо</w:t>
      </w:r>
      <w:r>
        <w:t>вому</w:t>
      </w:r>
      <w:r w:rsidR="00F5265A">
        <w:t xml:space="preserve"> в</w:t>
      </w:r>
      <w:r>
        <w:t>ариа</w:t>
      </w:r>
      <w:r w:rsidR="00F5265A">
        <w:t>н</w:t>
      </w:r>
      <w:r>
        <w:t>т</w:t>
      </w:r>
      <w:r>
        <w:t>у соответствует запланиро</w:t>
      </w:r>
      <w:r>
        <w:t>ванным бюджетным ассигнованиям, предусмотренным, решением Нерюнгринского районного Совета депутатов от 22.12,2020 №. 2-18 «О бюджете Нерюнгринского района на 2021 год и плановый период 2022 и 2023 годов».</w:t>
      </w:r>
    </w:p>
    <w:p w:rsidR="006C3F44" w:rsidRDefault="00071C18" w:rsidP="00F5265A">
      <w:pPr>
        <w:pStyle w:val="20"/>
        <w:framePr w:w="9421" w:h="12316" w:hRule="exact" w:wrap="none" w:vAnchor="page" w:hAnchor="page" w:x="2019" w:y="1268"/>
        <w:shd w:val="clear" w:color="auto" w:fill="auto"/>
        <w:spacing w:before="0" w:after="0" w:line="276" w:lineRule="exact"/>
        <w:ind w:firstLine="760"/>
        <w:jc w:val="both"/>
      </w:pPr>
      <w:r>
        <w:t>Рассмотрев представленный проект постановления Нерю</w:t>
      </w:r>
      <w:r>
        <w:t>нгри</w:t>
      </w:r>
      <w:r w:rsidR="00F5265A">
        <w:t>н</w:t>
      </w:r>
      <w:r>
        <w:t xml:space="preserve">ской </w:t>
      </w:r>
      <w:r>
        <w:t>районной администрации «О внесении изменений в приложение к постановлению Нерюнгри</w:t>
      </w:r>
      <w:r w:rsidR="00F5265A">
        <w:t>н</w:t>
      </w:r>
      <w:r>
        <w:t>ской районной администрации от 09.12.2020 № 1791 «Об утверждении муниципальной программы «</w:t>
      </w:r>
      <w:proofErr w:type="spellStart"/>
      <w:r>
        <w:t>Энергоресурсосбережение</w:t>
      </w:r>
      <w:proofErr w:type="spellEnd"/>
      <w:r>
        <w:t xml:space="preserve"> и повышение энергетической эффективности муници</w:t>
      </w:r>
      <w:r>
        <w:t>пального образования «Нерюнгринский район» на 2021-2025 годы» Контрольно- счетная палата МО «Нерюнгринский район» замечаний не имеет.</w:t>
      </w:r>
    </w:p>
    <w:p w:rsidR="00F5265A" w:rsidRDefault="00F5265A" w:rsidP="00F5265A">
      <w:pPr>
        <w:pStyle w:val="20"/>
        <w:framePr w:w="9421" w:h="12316" w:hRule="exact" w:wrap="none" w:vAnchor="page" w:hAnchor="page" w:x="2019" w:y="1268"/>
        <w:shd w:val="clear" w:color="auto" w:fill="auto"/>
        <w:spacing w:before="0" w:after="0" w:line="276" w:lineRule="exact"/>
        <w:ind w:firstLine="760"/>
        <w:jc w:val="both"/>
      </w:pPr>
    </w:p>
    <w:p w:rsidR="00F5265A" w:rsidRDefault="00F5265A" w:rsidP="00F5265A">
      <w:pPr>
        <w:pStyle w:val="20"/>
        <w:framePr w:w="9421" w:h="12316" w:hRule="exact" w:wrap="none" w:vAnchor="page" w:hAnchor="page" w:x="2019" w:y="1268"/>
        <w:shd w:val="clear" w:color="auto" w:fill="auto"/>
        <w:spacing w:before="0" w:after="0" w:line="276" w:lineRule="exact"/>
        <w:jc w:val="both"/>
      </w:pPr>
      <w:r>
        <w:t>Председатель</w:t>
      </w:r>
    </w:p>
    <w:p w:rsidR="00F5265A" w:rsidRDefault="00F5265A" w:rsidP="00F5265A">
      <w:pPr>
        <w:pStyle w:val="20"/>
        <w:framePr w:w="9421" w:h="12316" w:hRule="exact" w:wrap="none" w:vAnchor="page" w:hAnchor="page" w:x="2019" w:y="1268"/>
        <w:shd w:val="clear" w:color="auto" w:fill="auto"/>
        <w:spacing w:before="0" w:after="0" w:line="276" w:lineRule="exact"/>
        <w:jc w:val="both"/>
      </w:pPr>
      <w:r>
        <w:t xml:space="preserve">Контрольно-счетной палаты </w:t>
      </w:r>
    </w:p>
    <w:p w:rsidR="00F5265A" w:rsidRDefault="00F5265A" w:rsidP="00F5265A">
      <w:pPr>
        <w:pStyle w:val="20"/>
        <w:framePr w:w="9421" w:h="12316" w:hRule="exact" w:wrap="none" w:vAnchor="page" w:hAnchor="page" w:x="2019" w:y="1268"/>
        <w:shd w:val="clear" w:color="auto" w:fill="auto"/>
        <w:spacing w:before="0" w:after="0" w:line="276" w:lineRule="exact"/>
        <w:jc w:val="both"/>
      </w:pPr>
      <w:r>
        <w:t>МО «Нерюнгринский район»</w:t>
      </w:r>
      <w:r>
        <w:tab/>
      </w:r>
      <w:r>
        <w:tab/>
      </w:r>
      <w:r>
        <w:tab/>
      </w:r>
      <w:r>
        <w:tab/>
      </w:r>
      <w:r>
        <w:tab/>
        <w:t>Ю.С. Гнилицкая</w:t>
      </w:r>
    </w:p>
    <w:p w:rsidR="00F5265A" w:rsidRDefault="00F5265A" w:rsidP="00F5265A">
      <w:pPr>
        <w:pStyle w:val="20"/>
        <w:framePr w:w="9421" w:h="12316" w:hRule="exact" w:wrap="none" w:vAnchor="page" w:hAnchor="page" w:x="2019" w:y="1268"/>
        <w:shd w:val="clear" w:color="auto" w:fill="auto"/>
        <w:spacing w:before="0" w:after="0" w:line="276" w:lineRule="exact"/>
        <w:ind w:firstLine="760"/>
        <w:jc w:val="both"/>
      </w:pPr>
    </w:p>
    <w:p w:rsidR="00F5265A" w:rsidRDefault="00F5265A" w:rsidP="00F5265A">
      <w:pPr>
        <w:pStyle w:val="20"/>
        <w:framePr w:w="9421" w:h="12316" w:hRule="exact" w:wrap="none" w:vAnchor="page" w:hAnchor="page" w:x="2019" w:y="1268"/>
        <w:shd w:val="clear" w:color="auto" w:fill="auto"/>
        <w:spacing w:before="0" w:after="0" w:line="276" w:lineRule="exact"/>
        <w:ind w:firstLine="760"/>
        <w:jc w:val="both"/>
      </w:pPr>
    </w:p>
    <w:p w:rsidR="00F5265A" w:rsidRDefault="00F5265A" w:rsidP="00F5265A">
      <w:pPr>
        <w:pStyle w:val="20"/>
        <w:framePr w:w="9421" w:h="12316" w:hRule="exact" w:wrap="none" w:vAnchor="page" w:hAnchor="page" w:x="2019" w:y="1268"/>
        <w:shd w:val="clear" w:color="auto" w:fill="auto"/>
        <w:spacing w:before="0" w:after="0" w:line="276" w:lineRule="exact"/>
        <w:ind w:firstLine="760"/>
        <w:jc w:val="both"/>
      </w:pPr>
    </w:p>
    <w:p w:rsidR="00F5265A" w:rsidRDefault="00F5265A" w:rsidP="00F5265A">
      <w:pPr>
        <w:pStyle w:val="20"/>
        <w:framePr w:w="9421" w:h="12316" w:hRule="exact" w:wrap="none" w:vAnchor="page" w:hAnchor="page" w:x="2019" w:y="1268"/>
        <w:shd w:val="clear" w:color="auto" w:fill="auto"/>
        <w:spacing w:before="0" w:after="0" w:line="276" w:lineRule="exact"/>
        <w:ind w:firstLine="760"/>
        <w:jc w:val="both"/>
      </w:pPr>
    </w:p>
    <w:p w:rsidR="00F5265A" w:rsidRDefault="00F5265A" w:rsidP="00F5265A">
      <w:pPr>
        <w:pStyle w:val="20"/>
        <w:framePr w:w="9421" w:h="12316" w:hRule="exact" w:wrap="none" w:vAnchor="page" w:hAnchor="page" w:x="2019" w:y="1268"/>
        <w:shd w:val="clear" w:color="auto" w:fill="auto"/>
        <w:spacing w:before="0" w:after="0" w:line="276" w:lineRule="exact"/>
        <w:ind w:firstLine="760"/>
        <w:jc w:val="both"/>
      </w:pPr>
    </w:p>
    <w:p w:rsidR="00F5265A" w:rsidRDefault="00F5265A" w:rsidP="00F5265A">
      <w:pPr>
        <w:pStyle w:val="20"/>
        <w:framePr w:w="9421" w:h="12316" w:hRule="exact" w:wrap="none" w:vAnchor="page" w:hAnchor="page" w:x="2019" w:y="1268"/>
        <w:shd w:val="clear" w:color="auto" w:fill="auto"/>
        <w:spacing w:before="0" w:after="0" w:line="276" w:lineRule="exact"/>
        <w:ind w:firstLine="760"/>
        <w:jc w:val="both"/>
      </w:pPr>
    </w:p>
    <w:p w:rsidR="006C3F44" w:rsidRDefault="006C3F44">
      <w:pPr>
        <w:rPr>
          <w:sz w:val="2"/>
          <w:szCs w:val="2"/>
        </w:rPr>
      </w:pPr>
    </w:p>
    <w:sectPr w:rsidR="006C3F4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C18" w:rsidRDefault="00071C18">
      <w:r>
        <w:separator/>
      </w:r>
    </w:p>
  </w:endnote>
  <w:endnote w:type="continuationSeparator" w:id="0">
    <w:p w:rsidR="00071C18" w:rsidRDefault="0007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C18" w:rsidRDefault="00071C18"/>
  </w:footnote>
  <w:footnote w:type="continuationSeparator" w:id="0">
    <w:p w:rsidR="00071C18" w:rsidRDefault="00071C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7FD7"/>
    <w:multiLevelType w:val="multilevel"/>
    <w:tmpl w:val="4B44F346"/>
    <w:lvl w:ilvl="0">
      <w:start w:val="2021"/>
      <w:numFmt w:val="decimal"/>
      <w:lvlText w:val="1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E7B1E"/>
    <w:multiLevelType w:val="multilevel"/>
    <w:tmpl w:val="19F4E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5A4DF5"/>
    <w:multiLevelType w:val="multilevel"/>
    <w:tmpl w:val="DD7A4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BD7EC2"/>
    <w:multiLevelType w:val="multilevel"/>
    <w:tmpl w:val="4C9433F2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D84D18"/>
    <w:multiLevelType w:val="multilevel"/>
    <w:tmpl w:val="D332D116"/>
    <w:lvl w:ilvl="0">
      <w:start w:val="2020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7D3BED"/>
    <w:multiLevelType w:val="multilevel"/>
    <w:tmpl w:val="5F6AF11E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D8595E"/>
    <w:multiLevelType w:val="multilevel"/>
    <w:tmpl w:val="68AA98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827ECD"/>
    <w:multiLevelType w:val="multilevel"/>
    <w:tmpl w:val="BFE07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63774C"/>
    <w:multiLevelType w:val="multilevel"/>
    <w:tmpl w:val="DA06C82E"/>
    <w:lvl w:ilvl="0">
      <w:start w:val="2020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44"/>
    <w:rsid w:val="00071C18"/>
    <w:rsid w:val="006C3F44"/>
    <w:rsid w:val="00F5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pt">
    <w:name w:val="Основной текст (2) + Интервал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4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pt">
    <w:name w:val="Основной текст (2) + Интервал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F3DAA-5CF9-48AE-9F07-AA0098F7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2021-02-26T07:20:00Z</dcterms:created>
  <dcterms:modified xsi:type="dcterms:W3CDTF">2021-02-26T07:26:00Z</dcterms:modified>
</cp:coreProperties>
</file>